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lgeBal"/>
        <w:spacing w:lineRule="auto" w:line="360"/>
        <w:ind w:right="-567" w:hanging="0"/>
        <w:jc w:val="center"/>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w:t>
      </w:r>
    </w:p>
    <w:p>
      <w:pPr>
        <w:pStyle w:val="BelgeBal"/>
        <w:spacing w:lineRule="auto" w:line="360"/>
        <w:ind w:right="-567" w:hanging="0"/>
        <w:jc w:val="center"/>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w:t>
      </w:r>
      <w:r>
        <w:rPr>
          <w:rStyle w:val="Infotext"/>
          <w:rFonts w:ascii="Times New Roman" w:hAnsi="Times New Roman" w:asciiTheme="majorBidi" w:hAnsiTheme="majorBidi"/>
          <w:b/>
          <w:bCs/>
          <w:sz w:val="28"/>
          <w:szCs w:val="28"/>
        </w:rPr>
        <w:t>TÜRKİYE’DE ÜRETİLEN DİNİ BİLGİNİN DİN HİZMETLERİNE KATKISI VE DİYANET AKADEMİSİ”</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Genel Çerçeve</w:t>
      </w:r>
    </w:p>
    <w:p>
      <w:pPr>
        <w:pStyle w:val="BelgeBal"/>
        <w:spacing w:lineRule="auto" w:line="360"/>
        <w:ind w:right="-567" w:firstLine="709"/>
        <w:jc w:val="both"/>
        <w:rPr>
          <w:rStyle w:val="Infotext"/>
          <w:rFonts w:ascii="Times New Roman" w:hAnsi="Times New Roman" w:asciiTheme="majorBidi" w:hAnsiTheme="majorBidi"/>
          <w:sz w:val="28"/>
          <w:szCs w:val="28"/>
        </w:rPr>
      </w:pPr>
      <w:r>
        <w:rPr>
          <w:rFonts w:asciiTheme="majorBidi" w:hAnsiTheme="majorBidi" w:ascii="Times New Roman" w:hAnsi="Times New Roman"/>
          <w:sz w:val="28"/>
          <w:szCs w:val="28"/>
        </w:rPr>
      </w:r>
    </w:p>
    <w:p>
      <w:pPr>
        <w:pStyle w:val="BelgeBal"/>
        <w:spacing w:lineRule="auto" w:line="360"/>
        <w:ind w:right="-567" w:firstLine="709"/>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İslam medeniyetinde bilgi; kişiyi kendisine, topluma, tabiata ve en nihayetinde Allah’a karşı sorumlu hâle getiren bir nitelik taşır. Bilginin insanoğlu için önemi, İslam’ın bilgiye verdiği değer, müslüman fert ve toplumların bilgi ve hikmetle donanmasının taşıdığı ehemmiyet Hz. Peygamber tarafından vurgulanmış ve teşvik edilmiştir. İlim ve ilim ehline ayrı bir önem atfeden Müslümanlar, ‘hikmet, marifet ve irfanın başlangıcı ilimdir’ anlayışıyla ilmin bizatihi kendisini muhterem kabul ederek onu sosyal gerçekliklerden koparmadan, yaşadıkları dönemin meselelerini çözecek bir yaklaşımla ele almışlardır.  Bu anlayış içerisinde İslam geleneğinde oluşturulan dini bilgi, düşüncemizi ve kültürümüzü derinden etkileyen ve şekillendiren bir olgu olmuştur. </w:t>
      </w:r>
    </w:p>
    <w:p>
      <w:pPr>
        <w:pStyle w:val="BelgeBal"/>
        <w:spacing w:lineRule="auto" w:line="360"/>
        <w:ind w:right="-567" w:firstLine="709"/>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Dini bilgi üretimi ve din hizmetine katkıda bulunan kurumların başında gelen ilahiyat fakülteleri, örgün ve yaygın din eğitimi alanında toplumu aydınlatacak ve din hizmetleri sunacak bireyler yetiştirerek başta Diyanet İşleri Başkanlığı ve Milli Eğitim Bakanlığı olmak üzere çeşitli kurumlarda din hizmeti ve din eğitimi faaliyetlerini gerçekleştirecek insan kaynağını sağlamaktadır. Aynı şekilde Din İşleri Yüksek Kurulu, kitap ve sünnete dayalı bu iki asli kaynakta doğrudan hüküm bulunmayan mevzularda diğer dinî delillerin ve İslam’ın bütününün özümsenmesiyle ortaya konulmuş genel ilkelerin ışığında günümüz insanının güncel problemlerini çözüme kavuşturarak toplumu dini konularda aydınlatmaya devam etmektedir.</w:t>
      </w:r>
    </w:p>
    <w:p>
      <w:pPr>
        <w:pStyle w:val="BelgeBal"/>
        <w:spacing w:lineRule="auto" w:line="360"/>
        <w:ind w:right="-567" w:firstLine="709"/>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Gelişen ve değişen şartlar, din eğitimi ve öğretiminde yaşanan nicelik ve niteliksel gelişmeler, toplumun standartları yüksek din hizmetine duyduğu ihtiyaç, din eğitimi ve din hizmeti sunan personelin yetiştirilme süreçleri, bu meselelere yeniden yoğunlaşmayı ve Türkiye’de üretilen dini bilginin rafine edilerek topluma ulaştırılması noktasında yeni paradigmalar ortaya koymayı gerektirmiştir. Günümüzde dini bilginin üretilmesi ve bu bilginin topluma sunulması noktasında bilgi ve ilim dünyası ile kurulan iletişim ve etkileşimin şekli, metodu ve niteliği hususunda kapsamlı bir muhasebe yapılması önem arz etmektedir.</w:t>
      </w:r>
    </w:p>
    <w:p>
      <w:pPr>
        <w:pStyle w:val="BelgeBal"/>
        <w:spacing w:lineRule="auto" w:line="360"/>
        <w:ind w:right="-567" w:firstLine="709"/>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 hizmetlerinde nitelik ve kalitenin daha da artırılması gayesiyle Diyanet İşleri Başkanlığı bünyesinde 24 Mart 2022 tarihinde Diyanet Akademisi kurulmuştur.</w:t>
      </w:r>
      <w:r>
        <w:rPr>
          <w:rFonts w:ascii="Times New Roman" w:hAnsi="Times New Roman" w:asciiTheme="majorBidi" w:hAnsiTheme="majorBidi"/>
          <w:sz w:val="28"/>
          <w:szCs w:val="28"/>
        </w:rPr>
        <w:t xml:space="preserve"> </w:t>
      </w:r>
      <w:r>
        <w:rPr>
          <w:rStyle w:val="Infotext"/>
          <w:rFonts w:ascii="Times New Roman" w:hAnsi="Times New Roman" w:asciiTheme="majorBidi" w:hAnsiTheme="majorBidi"/>
          <w:sz w:val="28"/>
          <w:szCs w:val="28"/>
        </w:rPr>
        <w:t>Akademi ile birlikte dini bilginin transferi</w:t>
      </w:r>
      <w:r>
        <w:rPr>
          <w:rFonts w:ascii="Times New Roman" w:hAnsi="Times New Roman" w:asciiTheme="majorBidi" w:hAnsiTheme="majorBidi"/>
        </w:rPr>
        <w:t xml:space="preserve"> </w:t>
      </w:r>
      <w:r>
        <w:rPr>
          <w:rStyle w:val="Infotext"/>
          <w:rFonts w:ascii="Times New Roman" w:hAnsi="Times New Roman" w:asciiTheme="majorBidi" w:hAnsiTheme="majorBidi"/>
          <w:sz w:val="28"/>
          <w:szCs w:val="28"/>
        </w:rPr>
        <w:t xml:space="preserve">ve bu bilginin topluma sunulması noktasında din hizmeti sunacak aday din görevlileri,  hazırlanan program çerçevesinde belirlenen yeterliklerini kazanmaya yönelik mesleki eğitime tabi tutulmaktadır. Yetiştirilen bu öğrencilerin, müezzin-kayyımlık, imam-hatiplik becerisi, Kur’an kursu öğreticiliği formasyonu ve vaizlik ehliyetlerini görevlerine başlamadan önce kazanması hedeflenmektedir. Bunlarla birlikte Diyanet Akademisi faaliyet alanlarını sadece mesleki ve hizmet içi eğitimle sınırlı tutmayıp, söz konusu eğitimlerin daha nitelikli olması adına yasa ile bünyesine tevdi edilen “Başkanlığın görev alanıyla ilgili araştırma ve yayın yapmak; konferans, panel, seminer, sempozyum ve benzeri dinî, ilmî, sosyal ve kültürel etkinlikler, kurs ve sertifika programları düzenlemek” görevini de yerine getirmektedir. </w:t>
      </w:r>
    </w:p>
    <w:p>
      <w:pPr>
        <w:pStyle w:val="BelgeBal"/>
        <w:spacing w:lineRule="auto" w:line="360"/>
        <w:ind w:right="-567" w:firstLine="709"/>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Bu doğrultuda ülkemizde üretilen dini bilginin ne şekilde, hangi yöntemlerle ve ne tür yeterliklere sahip personel aracılığıyla topluma ulaştırılacağı noktasında, kurumsallaşma aşamasında olan Diyanet Akademisine katkı sunması amacıyla “Türkiye’de Üretilen Dini Bilginin Din Hizmetlerine Katkısı ve Diyanet Akademisi” konulu sempozyum düzenlenecektir.</w:t>
      </w:r>
    </w:p>
    <w:p>
      <w:pPr>
        <w:pStyle w:val="BelgeBal"/>
        <w:spacing w:lineRule="auto" w:line="360"/>
        <w:ind w:right="-567" w:firstLine="709"/>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İslâmî ilimler sahasında üretilen zengin bilgi birikimi ve bu bilginin günümüz din hizmetlerine yansımasının bütün boyutlarıyla ele alınmasının Diyanet Akademisinin gerçekleştireceği eğitimler, yürüteceği hizmetler ve geliştireceği stratejilere değerli katkılar sunacaktır. Bu inançla düzenlemeyi planladığımız “Türkiye’de Üretilen Dini Bilginin Din Hizmetlerine Katkısı ve Diyanet Akademisi” sempozyumu siz değerli ilim insanlarının katılımlarıyla zenginleşecektir.</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Sempozyumun Amacı</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30"/>
          <w:szCs w:val="30"/>
        </w:rPr>
        <w:t>D</w:t>
      </w:r>
      <w:r>
        <w:rPr>
          <w:rStyle w:val="Infotext"/>
          <w:rFonts w:ascii="Times New Roman" w:hAnsi="Times New Roman" w:asciiTheme="majorBidi" w:hAnsiTheme="majorBidi"/>
          <w:sz w:val="28"/>
          <w:szCs w:val="28"/>
        </w:rPr>
        <w:t>ini bilgi üretimi konusunda tarihi müktesebatın ortaya koyduğu fikir, düşünce ve tecrübeden istifade etmek, üretilen dini bilginin din hizmetine katkısını çeşitli açılardan ele almak ve yetiştireceği personel aracılığı ile üretilen dini bilgiyi topluma ulaştırma görevini üstlenen Diyanet Akademisinin gerçekleştireceği eğitim çalışmalarına katkı sunmak.</w:t>
      </w:r>
    </w:p>
    <w:p>
      <w:pPr>
        <w:pStyle w:val="BelgeBal"/>
        <w:spacing w:lineRule="auto" w:line="360"/>
        <w:ind w:right="-567" w:hanging="0"/>
        <w:jc w:val="both"/>
        <w:rPr>
          <w:rFonts w:ascii="Times New Roman" w:hAnsi="Times New Roman" w:asciiTheme="majorBidi" w:hAnsiTheme="majorBidi"/>
          <w:sz w:val="28"/>
          <w:szCs w:val="28"/>
        </w:rPr>
      </w:pPr>
      <w:r>
        <w:rPr>
          <w:rStyle w:val="Infotext"/>
          <w:rFonts w:ascii="Times New Roman" w:hAnsi="Times New Roman" w:asciiTheme="majorBidi" w:hAnsiTheme="majorBidi"/>
          <w:b/>
          <w:bCs/>
          <w:sz w:val="28"/>
          <w:szCs w:val="28"/>
        </w:rPr>
        <w:t>Konular</w:t>
      </w:r>
    </w:p>
    <w:p>
      <w:pPr>
        <w:pStyle w:val="BelgeBal"/>
        <w:numPr>
          <w:ilvl w:val="0"/>
          <w:numId w:val="1"/>
        </w:numPr>
        <w:spacing w:lineRule="auto" w:line="360"/>
        <w:ind w:left="0"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Geçmişten Günümüze Dini Bilgi Üretimi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İslam İlim Geleneğinde Bilgi Üretimi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hyperlink r:id="rId2">
        <w:r>
          <w:rPr>
            <w:rStyle w:val="Infotext"/>
            <w:rFonts w:ascii="Times New Roman" w:hAnsi="Times New Roman" w:asciiTheme="majorBidi" w:hAnsiTheme="majorBidi"/>
            <w:sz w:val="28"/>
            <w:szCs w:val="28"/>
          </w:rPr>
          <w:t>Dini Bilgi Üretiminde Şekil ve Üslup</w:t>
        </w:r>
      </w:hyperlink>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Dinî Bilgi Üretiminde Toplumsal Boyut</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Sosyal Değişim ve Dini Bilginin Güncel Değeri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Türkiye’de Üretilen Dini Bilginin Din Hizmetine Katkısı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Cumhuriyet Öncesi Dini Bilgi Üreten Kurumlar</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Cumhuriyet Dönemi Dini Bilgi Üreten Kurumlar</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hyperlink r:id="rId3">
        <w:r>
          <w:rPr>
            <w:rStyle w:val="Infotext"/>
            <w:rFonts w:ascii="Times New Roman" w:hAnsi="Times New Roman" w:asciiTheme="majorBidi" w:hAnsiTheme="majorBidi"/>
            <w:sz w:val="28"/>
            <w:szCs w:val="28"/>
          </w:rPr>
          <w:t>Dini Bilgi Üretimi ve İlahiyat Tecrübesi</w:t>
        </w:r>
      </w:hyperlink>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hyperlink r:id="rId4">
        <w:r>
          <w:rPr>
            <w:rStyle w:val="Infotext"/>
            <w:rFonts w:ascii="Times New Roman" w:hAnsi="Times New Roman" w:asciiTheme="majorBidi" w:hAnsiTheme="majorBidi"/>
            <w:sz w:val="28"/>
            <w:szCs w:val="28"/>
          </w:rPr>
          <w:t>Dini Bilgi Üretimi ve Din İşleri Yüksek Kurulu</w:t>
        </w:r>
      </w:hyperlink>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hyperlink r:id="rId5">
        <w:r>
          <w:rPr>
            <w:rStyle w:val="Infotext"/>
            <w:rFonts w:ascii="Times New Roman" w:hAnsi="Times New Roman" w:asciiTheme="majorBidi" w:hAnsiTheme="majorBidi"/>
            <w:sz w:val="28"/>
            <w:szCs w:val="28"/>
          </w:rPr>
          <w:t>Diyanet İşleri Başkanlığı Yüksek İhtisas Eğitimi</w:t>
        </w:r>
      </w:hyperlink>
      <w:r>
        <w:rPr>
          <w:rStyle w:val="Infotext"/>
          <w:rFonts w:ascii="Times New Roman" w:hAnsi="Times New Roman" w:asciiTheme="majorBidi" w:hAnsiTheme="majorBidi"/>
          <w:sz w:val="28"/>
          <w:szCs w:val="28"/>
        </w:rPr>
        <w:t xml:space="preserve"> (Haseki) Tecrübesi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İlahiyat Programlarının Din Hizmetleri Formasyonuna Katkısı </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İlahiyat Fakültelerinin Öğrencileri Mesleki Hayata Hazırlamada Rolü ve Mesleki Eğitim Uygulamaları</w:t>
      </w:r>
    </w:p>
    <w:p>
      <w:pPr>
        <w:pStyle w:val="BelgeBal"/>
        <w:numPr>
          <w:ilvl w:val="0"/>
          <w:numId w:val="1"/>
        </w:numPr>
        <w:spacing w:lineRule="auto" w:line="360"/>
        <w:ind w:left="0"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Türkiye’de Üretilen Dini Bilginin Topluma Sunumu</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DİB Din Hizmetleri Çeşitliliği Stratejisi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Toplumun Din ve Diyanet Algısı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Toplumun Başkanlıktan Beklentileri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Değişen Dünyada Yeni Din Hizmeti Alanları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Dini Bilginin Din Hizmetlerine Yansıtılmasında Yöntem Arayışları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Dini Bilginin Topluma Sunumu ve Din Dili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Dini Bilginin Sunumunda Sosyal ve Sanal Âlem Farkı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Cami ve Kur’an Kursu Hizmetleri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İşleri Başkanlığı Fetva Hizmetleri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Manevi Danışmanlık ve Rehberlik Hizmetleri </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Sosyal ve Kültürel İçerikli Din Hizmetleri </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İrşat Hizmetlerinde Sosyal Medyanın Kullanımı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Hizmetlerinde Gelecek Perspektifi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 Yüksek Din Öğretimi Kurumları İş Birliği İmkânları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Çeşitlenen Din Hizmetleri İstihdam Alanları ve Yüksek Din Öğretimi Kurumlarından Beklentiler</w:t>
      </w:r>
    </w:p>
    <w:p>
      <w:pPr>
        <w:pStyle w:val="BelgeBal"/>
        <w:numPr>
          <w:ilvl w:val="0"/>
          <w:numId w:val="1"/>
        </w:numPr>
        <w:spacing w:lineRule="auto" w:line="360"/>
        <w:ind w:left="0"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Dini Bilginin Sunumunda Din Görevlisinin Rolü ve Diyanet Akademisi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Türkiye’de Hizmet İçi Eğitim Süreci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Türkiye’de Mesleki Eğitim ve İstihdam</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Türkiye’nin Mesleki Akademi Tecrübesi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 Hizmetine Katkısı Bakımından Diyanet Akademisinin Fonksiyonelliği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21. y.y’da Din Görevlisinin Misyonu ve Diyanet Akademisi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Kurumsallaşma Sürecinde Diyanet Akademisine Duyulan İhtiyaç ve Beklentiler</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Akademisinin Yapısı, Kazanımları ve Başkanlığın Yeni İstihdam Politikası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 Yüksek İhtisas Eğitim Programları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 Aday Din Görevlisi Eğitim Programları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 Eğitimlerinde Teknolojik İmkânlar</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 Eğitim Görevlisi Yeterlikleri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DİB Aday Din Görevlisi ve Personel Yeterlikleri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Akademiye Giden Süreçte DİB Eğitim Faaliyetleri</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DİB Din Hizmeti/Din Eğitimi Sunan Personele Yönelik Hizmet İçi Eğitim Programları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Din Görevlisi Eğitiminde Öncelenecek Konular</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Öngörülebilir ve Sürdürülebilir Personel İstihdamı ve Diyanet İşleri Başkanlığı</w:t>
      </w:r>
    </w:p>
    <w:p>
      <w:pPr>
        <w:pStyle w:val="BelgeBal"/>
        <w:numPr>
          <w:ilvl w:val="0"/>
          <w:numId w:val="3"/>
        </w:numPr>
        <w:spacing w:lineRule="auto" w:line="360"/>
        <w:ind w:left="927"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Diyanet Akademisinde Yabancı Uyruklu Misafir Kursiyer Eğitim Tecrübesi</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 Onursal Başkanı</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Ali ERBAŞ, Diyanet İşleri Başkanı</w:t>
      </w:r>
    </w:p>
    <w:p>
      <w:pPr>
        <w:pStyle w:val="Normal"/>
        <w:spacing w:lineRule="auto" w:line="360" w:before="0" w:after="0"/>
        <w:ind w:right="-567" w:hanging="0"/>
        <w:rPr>
          <w:rStyle w:val="Infotext"/>
          <w:rFonts w:ascii="Times New Roman" w:hAnsi="Times New Roman" w:eastAsia="" w:cs="Times New Roman" w:asciiTheme="majorBidi" w:cstheme="majorBidi" w:eastAsiaTheme="majorEastAsia" w:hAnsiTheme="majorBidi"/>
          <w:b/>
          <w:b/>
          <w:bCs/>
          <w:spacing w:val="-10"/>
          <w:kern w:val="2"/>
          <w:sz w:val="28"/>
          <w:szCs w:val="28"/>
        </w:rPr>
      </w:pPr>
      <w:r>
        <w:rPr>
          <w:rStyle w:val="Infotext"/>
          <w:rFonts w:cs="Times New Roman" w:ascii="Times New Roman" w:hAnsi="Times New Roman" w:asciiTheme="majorBidi" w:cstheme="majorBidi" w:hAnsiTheme="majorBidi"/>
          <w:b/>
          <w:bCs/>
          <w:sz w:val="28"/>
          <w:szCs w:val="28"/>
        </w:rPr>
        <w:t>Sempozyum Kurulları</w:t>
      </w:r>
    </w:p>
    <w:p>
      <w:pPr>
        <w:pStyle w:val="Normal"/>
        <w:spacing w:lineRule="auto" w:line="360" w:before="0" w:after="0"/>
        <w:ind w:right="-567" w:hanging="0"/>
        <w:rPr>
          <w:rStyle w:val="Infotext"/>
          <w:rFonts w:ascii="Times New Roman" w:hAnsi="Times New Roman" w:cs="Times New Roman" w:asciiTheme="majorBidi" w:cstheme="majorBidi" w:hAnsiTheme="majorBidi"/>
          <w:b/>
          <w:b/>
          <w:bCs/>
          <w:sz w:val="28"/>
          <w:szCs w:val="28"/>
        </w:rPr>
      </w:pPr>
      <w:r>
        <w:rPr>
          <w:rStyle w:val="Infotext"/>
          <w:rFonts w:cs="Times New Roman" w:ascii="Times New Roman" w:hAnsi="Times New Roman" w:asciiTheme="majorBidi" w:cstheme="majorBidi" w:hAnsiTheme="majorBidi"/>
          <w:b/>
          <w:bCs/>
          <w:sz w:val="28"/>
          <w:szCs w:val="28"/>
        </w:rPr>
        <w:t>Sempozyum Bilim Kurulu</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Abdurrahman HAÇKALI, Diyanet İşleri Başkanlığı, Din İşleri Yüksek Kurulu Başkanı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Huriye MARTI, Diyanet İşleri Başkanlığı, Başkan Yardımcısı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İbrahim Hilmi KARSLI, Diyanet İşleri Başkanlığı, Başkan Yardımcısı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Selim ARGUN, Diyanet İşleri Başkanlığı, Başkan Yardımcısı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Burhan İŞLİYEN, Diyanet İşleri Başkanlığı, Başkan Yardımcısı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Kadir DİNÇ, Diyanet İşleri Başkanlığı, Başkan Yardımcısı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Enver Osman KAAN, Diyanet İşleri Başkanlığı, Diyanet Akademisi Başkanı</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Dr. Fatih Mehmet AYDIN, Diyanet İşleri Başkanlığı, Din İşleri Yüksek Kurulu Başkanvekili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Abdullah KAHRAMAN,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Ali AVCU,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Enbiya YILDIRIM,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Halis AYDEMİR,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İhsan ÇAPÇIOĞLU,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Metin ÖZDEMİR,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Ömer KARA, Diyanet İşleri Başkanlığı, Din İşleri Yüksek Kurulu Üyesi</w:t>
      </w:r>
    </w:p>
    <w:p>
      <w:pPr>
        <w:pStyle w:val="BelgeBal"/>
        <w:numPr>
          <w:ilvl w:val="0"/>
          <w:numId w:val="2"/>
        </w:numPr>
        <w:spacing w:lineRule="auto" w:line="360"/>
        <w:ind w:left="567" w:right="-567" w:hanging="425"/>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Soner GÜNDÜZÖZ, Diyanet İşleri Başkanlığı, Din İşleri Yüksek Kurulu Üyesi</w:t>
      </w:r>
    </w:p>
    <w:p>
      <w:pPr>
        <w:pStyle w:val="Normal"/>
        <w:numPr>
          <w:ilvl w:val="0"/>
          <w:numId w:val="2"/>
        </w:numPr>
        <w:spacing w:lineRule="auto" w:line="360"/>
        <w:ind w:left="567" w:right="-567" w:hanging="425"/>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Halit ÇALIŞ, Diyanet İşleri Başkanlığı, Din İşleri Yüksek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Mürteza BEDİR, Yüksek Öğretim Kurulu Üyesi/İSAM Başkanı</w:t>
      </w:r>
    </w:p>
    <w:p>
      <w:pPr>
        <w:pStyle w:val="BelgeBal"/>
        <w:numPr>
          <w:ilvl w:val="0"/>
          <w:numId w:val="2"/>
        </w:numPr>
        <w:spacing w:lineRule="auto" w:line="360"/>
        <w:ind w:left="567" w:right="-567" w:hanging="425"/>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Hüseyin KARAMAN, Yüksek Öğretim Kurulu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Emin AŞIKKUTLU, Trabzon Üniversitesi Rektörü</w:t>
      </w:r>
    </w:p>
    <w:p>
      <w:pPr>
        <w:pStyle w:val="BelgeBal"/>
        <w:numPr>
          <w:ilvl w:val="0"/>
          <w:numId w:val="2"/>
        </w:numPr>
        <w:spacing w:lineRule="auto" w:line="360"/>
        <w:ind w:left="567" w:right="-567" w:hanging="425"/>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Mustafa SİNANOĞLU, İstanbul 29 Mayıs Üniversitesi Rektörü</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Saffet KÖSE, İzmir Kâtip Çelebi Üniversitesi Rektörü</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Şehmuz DEMİR, Gaziantep İslam Bilim ve Teknoloji Üniversitesi Rektörü</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Yavuz ÜNAL, Ondokuz Mayıs Üniversitesi Rektörü</w:t>
      </w:r>
    </w:p>
    <w:p>
      <w:pPr>
        <w:pStyle w:val="BelgeBal"/>
        <w:numPr>
          <w:ilvl w:val="0"/>
          <w:numId w:val="2"/>
        </w:numPr>
        <w:spacing w:lineRule="auto" w:line="360"/>
        <w:ind w:left="567" w:right="-567" w:hanging="425"/>
        <w:jc w:val="both"/>
        <w:rPr>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Halil ALDEMİR, Kilis 7 Aralık Üniversitesi Rektör Yardımcısı</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Muhammet Şevki AYDIN, Nevşehir</w:t>
      </w:r>
      <w:r>
        <w:rPr>
          <w:rStyle w:val="Infotext"/>
          <w:rFonts w:ascii="Times New Roman" w:hAnsi="Times New Roman" w:asciiTheme="majorBidi" w:hAnsiTheme="majorBidi"/>
        </w:rPr>
        <w:t xml:space="preserve"> </w:t>
      </w:r>
      <w:r>
        <w:rPr>
          <w:rStyle w:val="Infotext"/>
          <w:rFonts w:ascii="Times New Roman" w:hAnsi="Times New Roman" w:asciiTheme="majorBidi" w:hAnsiTheme="majorBidi"/>
          <w:sz w:val="28"/>
          <w:szCs w:val="28"/>
        </w:rPr>
        <w:t xml:space="preserve">Hacı Bektaş Veli Üniversitesi Eğitim Fakültesi Dekanı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Ahmet YÜCEL, İstanbul 29 Mayıs Üniversitesi İlahiyat Fakültesi Dekanı</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 </w:t>
      </w:r>
      <w:r>
        <w:rPr>
          <w:rStyle w:val="Infotext"/>
          <w:rFonts w:ascii="Times New Roman" w:hAnsi="Times New Roman" w:asciiTheme="majorBidi" w:hAnsiTheme="majorBidi"/>
          <w:sz w:val="28"/>
          <w:szCs w:val="28"/>
        </w:rPr>
        <w:t>Prof. Dr. Mehmet Emin MAŞALI, İstanbul Medeniyet Üniversitesi İslami İlimler Fakültesi Dekanı</w:t>
      </w:r>
    </w:p>
    <w:p>
      <w:pPr>
        <w:pStyle w:val="ListParagraph"/>
        <w:numPr>
          <w:ilvl w:val="0"/>
          <w:numId w:val="2"/>
        </w:numP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cs="Times New Roman" w:ascii="Times New Roman" w:hAnsi="Times New Roman" w:asciiTheme="majorBidi" w:cstheme="majorBidi" w:hAnsiTheme="majorBidi"/>
          <w:sz w:val="28"/>
          <w:szCs w:val="28"/>
        </w:rPr>
        <w:t xml:space="preserve"> </w:t>
      </w:r>
      <w:r>
        <w:rPr>
          <w:rStyle w:val="Infotext"/>
          <w:rFonts w:eastAsia="" w:cs="Times New Roman" w:ascii="Times New Roman" w:hAnsi="Times New Roman" w:asciiTheme="majorBidi" w:cstheme="majorBidi" w:eastAsiaTheme="majorEastAsia" w:hAnsiTheme="majorBidi"/>
          <w:spacing w:val="-10"/>
          <w:kern w:val="2"/>
          <w:sz w:val="28"/>
          <w:szCs w:val="28"/>
          <w:lang w:eastAsia="en-US"/>
        </w:rPr>
        <w:t>Prof. Dr. Muhammet KIZILGEÇİT</w:t>
      </w:r>
      <w:r>
        <w:rPr>
          <w:rStyle w:val="Infotext"/>
          <w:rFonts w:cs="Times New Roman" w:ascii="Times New Roman" w:hAnsi="Times New Roman" w:asciiTheme="majorBidi" w:cstheme="majorBidi" w:hAnsiTheme="majorBidi"/>
          <w:sz w:val="28"/>
          <w:szCs w:val="28"/>
        </w:rPr>
        <w:t xml:space="preserve">, </w:t>
      </w:r>
      <w:r>
        <w:rPr>
          <w:rStyle w:val="Infotext"/>
          <w:rFonts w:eastAsia="" w:cs="Times New Roman" w:ascii="Times New Roman" w:hAnsi="Times New Roman" w:asciiTheme="majorBidi" w:cstheme="majorBidi" w:eastAsiaTheme="majorEastAsia" w:hAnsiTheme="majorBidi"/>
          <w:spacing w:val="-10"/>
          <w:kern w:val="2"/>
          <w:sz w:val="28"/>
          <w:szCs w:val="28"/>
          <w:lang w:eastAsia="en-US"/>
        </w:rPr>
        <w:t>Atatürk Üniversitesi İlahiyat Fakültesi Dekanı</w:t>
      </w:r>
    </w:p>
    <w:p>
      <w:pPr>
        <w:pStyle w:val="ListParagraph"/>
        <w:numPr>
          <w:ilvl w:val="0"/>
          <w:numId w:val="2"/>
        </w:numPr>
        <w:ind w:left="567" w:right="-567" w:hanging="425"/>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ascii="Times New Roman" w:hAnsi="Times New Roman" w:asciiTheme="majorBidi" w:cstheme="majorBidi" w:eastAsiaTheme="majorEastAsia" w:hAnsiTheme="majorBidi"/>
          <w:spacing w:val="-10"/>
          <w:kern w:val="2"/>
          <w:sz w:val="28"/>
          <w:szCs w:val="28"/>
          <w:lang w:eastAsia="en-US"/>
        </w:rPr>
        <w:t>Prof. Dr. Veysel ÖZDEMİR</w:t>
      </w:r>
      <w:r>
        <w:rPr>
          <w:rStyle w:val="Infotext"/>
          <w:rFonts w:cs="Times New Roman" w:ascii="Times New Roman" w:hAnsi="Times New Roman" w:asciiTheme="majorBidi" w:cstheme="majorBidi" w:hAnsiTheme="majorBidi"/>
          <w:sz w:val="28"/>
          <w:szCs w:val="28"/>
        </w:rPr>
        <w:t xml:space="preserve">, </w:t>
      </w:r>
      <w:r>
        <w:rPr>
          <w:rStyle w:val="Infotext"/>
          <w:rFonts w:eastAsia="" w:cs="Times New Roman" w:ascii="Times New Roman" w:hAnsi="Times New Roman" w:asciiTheme="majorBidi" w:cstheme="majorBidi" w:eastAsiaTheme="majorEastAsia" w:hAnsiTheme="majorBidi"/>
          <w:spacing w:val="-10"/>
          <w:kern w:val="2"/>
          <w:sz w:val="28"/>
          <w:szCs w:val="28"/>
          <w:lang w:eastAsia="en-US"/>
        </w:rPr>
        <w:t>Fırat Üniversitesi İlahiyat Fakültesi Dekanı</w:t>
      </w:r>
    </w:p>
    <w:p>
      <w:pPr>
        <w:pStyle w:val="ListParagraph"/>
        <w:numPr>
          <w:ilvl w:val="0"/>
          <w:numId w:val="2"/>
        </w:numP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cs="Times New Roman" w:ascii="Times New Roman" w:hAnsi="Times New Roman" w:asciiTheme="majorBidi" w:cstheme="majorBidi" w:hAnsiTheme="majorBidi"/>
          <w:sz w:val="28"/>
          <w:szCs w:val="28"/>
        </w:rPr>
        <w:t xml:space="preserve"> </w:t>
      </w:r>
      <w:r>
        <w:rPr>
          <w:rStyle w:val="Infotext"/>
          <w:rFonts w:eastAsia="" w:cs="Times New Roman" w:ascii="Times New Roman" w:hAnsi="Times New Roman" w:asciiTheme="majorBidi" w:cstheme="majorBidi" w:eastAsiaTheme="majorEastAsia" w:hAnsiTheme="majorBidi"/>
          <w:spacing w:val="-10"/>
          <w:kern w:val="2"/>
          <w:sz w:val="28"/>
          <w:szCs w:val="28"/>
          <w:lang w:eastAsia="en-US"/>
        </w:rPr>
        <w:t>Prof. Dr. Abdurrahman CANDAN</w:t>
      </w:r>
      <w:r>
        <w:rPr>
          <w:rStyle w:val="Infotext"/>
          <w:rFonts w:cs="Times New Roman" w:ascii="Times New Roman" w:hAnsi="Times New Roman" w:asciiTheme="majorBidi" w:cstheme="majorBidi" w:hAnsiTheme="majorBidi"/>
          <w:sz w:val="28"/>
          <w:szCs w:val="28"/>
        </w:rPr>
        <w:t xml:space="preserve">, </w:t>
      </w:r>
      <w:r>
        <w:rPr>
          <w:rStyle w:val="Infotext"/>
          <w:rFonts w:eastAsia="" w:cs="Times New Roman" w:ascii="Times New Roman" w:hAnsi="Times New Roman" w:asciiTheme="majorBidi" w:cstheme="majorBidi" w:eastAsiaTheme="majorEastAsia" w:hAnsiTheme="majorBidi"/>
          <w:spacing w:val="-10"/>
          <w:kern w:val="2"/>
          <w:sz w:val="28"/>
          <w:szCs w:val="28"/>
          <w:lang w:eastAsia="en-US"/>
        </w:rPr>
        <w:t>Van Yüzüncü Yıl Üniversitesi İlahiyat Fakültesi Dekanı</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Asım YAPICI, Ankara Sosyal Bilimler Üniversitesi İslami Araştırmalar Enstitüsü Müdürü</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Bekir KUZUDİŞLİ, İstanbul Üniversitesi İslam Tetkikleri Enstitüsü Müdürü</w:t>
      </w:r>
    </w:p>
    <w:p>
      <w:pPr>
        <w:pStyle w:val="ListParagraph"/>
        <w:numPr>
          <w:ilvl w:val="0"/>
          <w:numId w:val="2"/>
        </w:numPr>
        <w:ind w:left="567" w:right="-567" w:hanging="425"/>
        <w:rPr>
          <w:rStyle w:val="Infotext"/>
          <w:rFonts w:ascii="Times New Roman" w:hAnsi="Times New Roman" w:cs="Times New Roman" w:asciiTheme="majorBidi" w:cstheme="majorBidi" w:hAnsiTheme="majorBidi"/>
          <w:sz w:val="28"/>
          <w:szCs w:val="28"/>
        </w:rPr>
      </w:pPr>
      <w:r>
        <w:rPr>
          <w:rStyle w:val="Infotext"/>
          <w:rFonts w:ascii="Times New Roman" w:hAnsi="Times New Roman" w:asciiTheme="majorBidi" w:hAnsiTheme="majorBidi"/>
          <w:sz w:val="28"/>
          <w:szCs w:val="28"/>
        </w:rPr>
        <w:t xml:space="preserve">Prof. Dr. Ahmet YAMAN, </w:t>
      </w:r>
      <w:r>
        <w:rPr>
          <w:rStyle w:val="Infotext"/>
          <w:rFonts w:cs="Times New Roman" w:ascii="Times New Roman" w:hAnsi="Times New Roman" w:asciiTheme="majorBidi" w:cstheme="majorBidi" w:hAnsiTheme="majorBidi"/>
          <w:sz w:val="28"/>
          <w:szCs w:val="28"/>
        </w:rPr>
        <w:t>Necmettin Erbakan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Tahsin GÖRGÜN, İstanbul 29 Mayıs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Ali AYTEN, Marmara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Hidayet AYDAR, İstanbul Üniversitesi Öğretim Üyesi</w:t>
      </w:r>
    </w:p>
    <w:p>
      <w:pPr>
        <w:pStyle w:val="ListParagraph"/>
        <w:numPr>
          <w:ilvl w:val="0"/>
          <w:numId w:val="2"/>
        </w:numPr>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Prof. Dr. Mesut KAYA, İstanbul Medeniyet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Cemal TOSUN, Ankara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Nevzat Yaşar AŞIKOĞLU, Sivas Cumhuriyet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Mustafa KÖYLÜ, Ondokuz Mayıs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Zeki Salih ZENGİN, Ankara Yıldırım Beyazıt Üniversitesi Öğretim Üyesi</w:t>
      </w:r>
    </w:p>
    <w:p>
      <w:pPr>
        <w:pStyle w:val="ListParagraph"/>
        <w:numPr>
          <w:ilvl w:val="0"/>
          <w:numId w:val="2"/>
        </w:numPr>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 xml:space="preserve">Prof. Dr. Süleyman AKYÜREK, Erciyes Üniversitesi Öğretim Üyesi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Prof. Dr. Mehmet KORKMAZ, Erciyes Üniversitesi Öğretim Üyesi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Ömer TÜRKER, Marmara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Cağfer KARADAŞ, Uludağ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Mehmet Ali BÜYÜKKARA, Marmara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Prof. Dr. Şahin GÜVEN, Erciyes Üniversitesi Öğretim Üyesi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Hanifi ŞAHİN, Atatürk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Prof. Dr. Soner DUMAN, Sakarya Üniversitesi Öğretim Üyesi</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Sevde DÜZGÜNER, Diyanet İşleri Başkanlığı, Daire Başkanı</w:t>
      </w:r>
    </w:p>
    <w:p>
      <w:pPr>
        <w:pStyle w:val="BelgeBal"/>
        <w:numPr>
          <w:ilvl w:val="0"/>
          <w:numId w:val="2"/>
        </w:numPr>
        <w:spacing w:lineRule="auto" w:line="360"/>
        <w:ind w:left="502" w:right="-567" w:hanging="36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Zeki KOÇAK, Diyanet İşleri Başkanlığı, Ömer Nasuhi Bilmen Dini Yüksek İhtisas Merkezi Müdürü</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Abdurrahman ATÇIL, Sabancı Üniversitesi Öğretim Üyesi</w:t>
      </w:r>
    </w:p>
    <w:p>
      <w:pPr>
        <w:pStyle w:val="ListParagraph"/>
        <w:numPr>
          <w:ilvl w:val="0"/>
          <w:numId w:val="2"/>
        </w:numPr>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Doç. Dr. Mustafa Bülent DADAŞ, Necmettin Erbakan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Temel KACIR, İstanbul Medeniyet Üniversitesi Öğretim Üyesi</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İbrahim Halil ÜÇER, İstanbul Medeniyet Üniversitesi Öğretim Üyesi</w:t>
      </w:r>
    </w:p>
    <w:p>
      <w:pPr>
        <w:pStyle w:val="ListParagraph"/>
        <w:numPr>
          <w:ilvl w:val="0"/>
          <w:numId w:val="2"/>
        </w:numPr>
        <w:suppressAutoHyphens w:val="false"/>
        <w:spacing w:lineRule="auto" w:line="240"/>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Doç. Dr. Ayhan ÖZ, Marmara Üniversitesi Öğretim Üyesi</w:t>
      </w:r>
    </w:p>
    <w:p>
      <w:pPr>
        <w:pStyle w:val="ListParagraph"/>
        <w:numPr>
          <w:ilvl w:val="0"/>
          <w:numId w:val="2"/>
        </w:numPr>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 xml:space="preserve">Doç. Dr. Emine KESKİNER, Marmara Üniversitesi Öğretim Üyesi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Fatih KOCA, Ankara Üniversitesi Öğretim Üyesi</w:t>
      </w:r>
    </w:p>
    <w:p>
      <w:pPr>
        <w:pStyle w:val="ListParagraph"/>
        <w:numPr>
          <w:ilvl w:val="0"/>
          <w:numId w:val="2"/>
        </w:numPr>
        <w:spacing w:lineRule="auto" w:line="240"/>
        <w:ind w:left="567" w:right="-567" w:hanging="425"/>
        <w:rPr>
          <w:rStyle w:val="Infotext"/>
          <w:rFonts w:ascii="Times New Roman" w:hAnsi="Times New Roman" w:cs="Times New Roman" w:asciiTheme="majorBidi" w:cstheme="majorBidi" w:hAnsiTheme="majorBidi"/>
          <w:sz w:val="28"/>
          <w:szCs w:val="28"/>
        </w:rPr>
      </w:pPr>
      <w:r>
        <w:rPr>
          <w:rStyle w:val="Infotext"/>
          <w:rFonts w:cs="Times New Roman" w:ascii="Times New Roman" w:hAnsi="Times New Roman" w:asciiTheme="majorBidi" w:cstheme="majorBidi" w:hAnsiTheme="majorBidi"/>
          <w:sz w:val="28"/>
          <w:szCs w:val="28"/>
        </w:rPr>
        <w:t xml:space="preserve">Doç. Dr. Mehmet Ali AYTEKİN, Ankara Hacı Bayram Veli Üniversitesi Öğretim Üyesi </w:t>
      </w:r>
    </w:p>
    <w:p>
      <w:pPr>
        <w:pStyle w:val="BelgeBal"/>
        <w:numPr>
          <w:ilvl w:val="0"/>
          <w:numId w:val="2"/>
        </w:numPr>
        <w:spacing w:lineRule="auto" w:line="360"/>
        <w:ind w:left="567" w:right="-567" w:hanging="425"/>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Muhammed Ali YAZIBAŞI, Ankara Yıldırım Beyazıt Üniversitesi Öğretim Üyesi</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Fonts w:asciiTheme="majorBidi" w:hAnsiTheme="majorBidi" w:ascii="Times New Roman" w:hAnsi="Times New Roman"/>
          <w:b/>
          <w:bCs/>
          <w:sz w:val="28"/>
          <w:szCs w:val="28"/>
        </w:rPr>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 Düzenleme Kurulu</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Doç. Dr. Enver Osman KAAN (Başkan)</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Mahmut ŞAHİN</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Dr. Mehmet Şükrü KILIÇ</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Osman ALPASLAN</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Eşref GÖRGÜLÜ</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Turgut TUNÇ</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Mustafa ÖLMEZ</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Dr. Fatih PAMUK</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Seyid Enes DİNÇ</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Emre ŞİŞMAN</w:t>
      </w:r>
    </w:p>
    <w:p>
      <w:pPr>
        <w:pStyle w:val="BelgeBal"/>
        <w:spacing w:lineRule="auto" w:line="360"/>
        <w:ind w:right="-567" w:hanging="0"/>
        <w:jc w:val="both"/>
        <w:rPr>
          <w:rFonts w:ascii="Times New Roman" w:hAnsi="Times New Roman" w:asciiTheme="majorBidi" w:hAnsiTheme="majorBidi"/>
          <w:sz w:val="28"/>
          <w:szCs w:val="28"/>
        </w:rPr>
      </w:pPr>
      <w:r>
        <w:rPr>
          <w:rFonts w:asciiTheme="majorBidi" w:hAnsiTheme="majorBidi" w:ascii="Times New Roman" w:hAnsi="Times New Roman"/>
          <w:sz w:val="28"/>
          <w:szCs w:val="28"/>
        </w:rPr>
      </w:r>
    </w:p>
    <w:tbl>
      <w:tblPr>
        <w:tblStyle w:val="TabloKlavuzu"/>
        <w:tblW w:w="906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799"/>
        <w:gridCol w:w="3262"/>
      </w:tblGrid>
      <w:tr>
        <w:trPr>
          <w:trHeight w:val="624" w:hRule="atLeast"/>
        </w:trPr>
        <w:tc>
          <w:tcPr>
            <w:tcW w:w="9061" w:type="dxa"/>
            <w:gridSpan w:val="2"/>
            <w:tcBorders>
              <w:top w:val="nil"/>
              <w:left w:val="nil"/>
              <w:bottom w:val="nil"/>
              <w:right w:val="nil"/>
            </w:tcBorders>
            <w:vAlign w:val="center"/>
          </w:tcPr>
          <w:p>
            <w:pPr>
              <w:pStyle w:val="BelgeBal"/>
              <w:widowControl w:val="false"/>
              <w:suppressAutoHyphens w:val="true"/>
              <w:spacing w:lineRule="auto" w:line="360" w:before="0" w:after="0"/>
              <w:ind w:right="-567" w:hanging="0"/>
              <w:contextualSpacing/>
              <w:jc w:val="center"/>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lang w:val="tr-TR" w:eastAsia="en-US" w:bidi="ar-SA"/>
              </w:rPr>
              <w:t>Sempozyum Takvimi</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 </w:t>
            </w:r>
            <w:r>
              <w:rPr>
                <w:rStyle w:val="Infotext"/>
                <w:rFonts w:eastAsia="" w:cs="Times New Roman" w:cstheme="majorBidi" w:eastAsiaTheme="majorEastAsia"/>
                <w:spacing w:val="-10"/>
                <w:kern w:val="2"/>
                <w:sz w:val="28"/>
                <w:szCs w:val="28"/>
                <w:lang w:val="tr-TR" w:eastAsia="en-US" w:bidi="ar-SA"/>
              </w:rPr>
              <w:t>Sempozyum Tarihi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12-13 Ekim 2024</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Tebliğ Özetlerinin Son Gönderilme Tarihi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08 Mayıs 2024</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Kabul Edilen Tebliğ Özetlerinin Bildirimi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05 Haziran 2024</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Tebliğ Metinlerinin Son Teslim Tarihi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13 Eylül 2024</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 xml:space="preserve">Sempozyum Programının İlanı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01 Ekim 2024</w:t>
            </w:r>
          </w:p>
        </w:tc>
      </w:tr>
      <w:tr>
        <w:trPr>
          <w:trHeight w:val="624" w:hRule="atLeast"/>
        </w:trPr>
        <w:tc>
          <w:tcPr>
            <w:tcW w:w="5799"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left"/>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 xml:space="preserve">Sempozyum Metinlerinin Basılması  </w:t>
            </w:r>
          </w:p>
        </w:tc>
        <w:tc>
          <w:tcPr>
            <w:tcW w:w="3262" w:type="dxa"/>
            <w:tcBorders>
              <w:top w:val="nil"/>
              <w:left w:val="nil"/>
              <w:bottom w:val="nil"/>
              <w:right w:val="nil"/>
            </w:tcBorders>
            <w:vAlign w:val="center"/>
          </w:tcPr>
          <w:p>
            <w:pPr>
              <w:pStyle w:val="NormalWeb"/>
              <w:widowControl w:val="false"/>
              <w:tabs>
                <w:tab w:val="clear" w:pos="709"/>
                <w:tab w:val="left" w:pos="4962" w:leader="none"/>
              </w:tabs>
              <w:suppressAutoHyphens w:val="true"/>
              <w:spacing w:before="280" w:after="280"/>
              <w:ind w:right="-567" w:hanging="0"/>
              <w:jc w:val="center"/>
              <w:rPr>
                <w:rStyle w:val="Infotext"/>
                <w:rFonts w:ascii="Times New Roman" w:hAnsi="Times New Roman" w:eastAsia="" w:cs="Times New Roman" w:asciiTheme="majorBidi" w:cstheme="majorBidi" w:eastAsiaTheme="majorEastAsia" w:hAnsiTheme="majorBidi"/>
                <w:spacing w:val="-10"/>
                <w:kern w:val="2"/>
                <w:sz w:val="28"/>
                <w:szCs w:val="28"/>
                <w:lang w:eastAsia="en-US"/>
              </w:rPr>
            </w:pPr>
            <w:r>
              <w:rPr>
                <w:rStyle w:val="Infotext"/>
                <w:rFonts w:eastAsia="" w:cs="Times New Roman" w:cstheme="majorBidi" w:eastAsiaTheme="majorEastAsia"/>
                <w:spacing w:val="-10"/>
                <w:kern w:val="2"/>
                <w:sz w:val="28"/>
                <w:szCs w:val="28"/>
                <w:lang w:val="tr-TR" w:eastAsia="en-US" w:bidi="ar-SA"/>
              </w:rPr>
              <w:t>2025</w:t>
            </w:r>
          </w:p>
        </w:tc>
      </w:tr>
    </w:tbl>
    <w:p>
      <w:pPr>
        <w:pStyle w:val="BelgeBal"/>
        <w:spacing w:lineRule="auto" w:line="360"/>
        <w:ind w:right="-567" w:hanging="0"/>
        <w:jc w:val="both"/>
        <w:rPr>
          <w:rStyle w:val="Infotext"/>
          <w:rFonts w:ascii="Times New Roman" w:hAnsi="Times New Roman" w:asciiTheme="majorBidi" w:hAnsiTheme="majorBidi"/>
          <w:b/>
          <w:b/>
          <w:bCs/>
          <w:sz w:val="28"/>
          <w:szCs w:val="28"/>
        </w:rPr>
      </w:pPr>
      <w:r>
        <w:rPr>
          <w:rFonts w:asciiTheme="majorBidi" w:hAnsiTheme="majorBidi" w:ascii="Times New Roman" w:hAnsi="Times New Roman"/>
          <w:b/>
          <w:bCs/>
          <w:sz w:val="28"/>
          <w:szCs w:val="28"/>
        </w:rPr>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 Dili</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Türkçe</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 Yeri</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Ankara/Türkiye</w:t>
      </w:r>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Sempozyum Web Sayfası</w:t>
      </w:r>
    </w:p>
    <w:p>
      <w:pPr>
        <w:pStyle w:val="BelgeBal"/>
        <w:spacing w:lineRule="auto" w:line="360"/>
        <w:ind w:right="-567" w:hanging="0"/>
        <w:jc w:val="both"/>
        <w:rPr>
          <w:rStyle w:val="Infotext"/>
          <w:rFonts w:ascii="Times New Roman" w:hAnsi="Times New Roman" w:asciiTheme="majorBidi" w:hAnsiTheme="majorBidi"/>
          <w:sz w:val="28"/>
          <w:szCs w:val="28"/>
        </w:rPr>
      </w:pPr>
      <w:hyperlink r:id="rId6">
        <w:r>
          <w:rPr>
            <w:rStyle w:val="NternetBalants"/>
            <w:rFonts w:ascii="Times New Roman" w:hAnsi="Times New Roman" w:asciiTheme="majorBidi" w:hAnsiTheme="majorBidi"/>
            <w:sz w:val="28"/>
            <w:szCs w:val="28"/>
          </w:rPr>
          <w:t>https://akademisempozyum.diyanet.gov.tr/</w:t>
        </w:r>
      </w:hyperlink>
    </w:p>
    <w:p>
      <w:pPr>
        <w:pStyle w:val="BelgeBal"/>
        <w:spacing w:lineRule="auto" w:line="360"/>
        <w:ind w:right="-567" w:hanging="0"/>
        <w:jc w:val="both"/>
        <w:rPr>
          <w:rStyle w:val="Infotext"/>
          <w:rFonts w:ascii="Times New Roman" w:hAnsi="Times New Roman" w:asciiTheme="majorBidi" w:hAnsiTheme="majorBidi"/>
          <w:b/>
          <w:b/>
          <w:bCs/>
          <w:sz w:val="28"/>
          <w:szCs w:val="28"/>
        </w:rPr>
      </w:pPr>
      <w:r>
        <w:rPr>
          <w:rStyle w:val="Infotext"/>
          <w:rFonts w:ascii="Times New Roman" w:hAnsi="Times New Roman" w:asciiTheme="majorBidi" w:hAnsiTheme="majorBidi"/>
          <w:b/>
          <w:bCs/>
          <w:sz w:val="28"/>
          <w:szCs w:val="28"/>
        </w:rPr>
        <w:t>Katılım Şartları</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Tebliğ özetleri Türkçe olmalıdır. </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Tebliğ özetleri konuyu ana hatlarıyla açıklamalı ve 200 ile 400 kelime arasında olmalıdır. </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Tebliğ özetleri, başvuru formu kullanılarak </w:t>
      </w:r>
      <w:r>
        <w:rPr>
          <w:rStyle w:val="Infotext"/>
          <w:rFonts w:ascii="Times New Roman" w:hAnsi="Times New Roman" w:asciiTheme="majorBidi" w:hAnsiTheme="majorBidi"/>
          <w:color w:val="FF0000"/>
          <w:sz w:val="28"/>
          <w:szCs w:val="28"/>
        </w:rPr>
        <w:t>akademisempozyum</w:t>
      </w:r>
      <w:hyperlink r:id="rId7">
        <w:r>
          <w:rPr>
            <w:rStyle w:val="Infotext"/>
            <w:rFonts w:ascii="Times New Roman" w:hAnsi="Times New Roman" w:asciiTheme="majorBidi" w:hAnsiTheme="majorBidi"/>
            <w:color w:val="FF0000"/>
            <w:sz w:val="28"/>
            <w:szCs w:val="28"/>
          </w:rPr>
          <w:t>@diyanet.gov.tr</w:t>
        </w:r>
      </w:hyperlink>
      <w:r>
        <w:rPr>
          <w:rStyle w:val="Infotext"/>
          <w:rFonts w:ascii="Times New Roman" w:hAnsi="Times New Roman" w:asciiTheme="majorBidi" w:hAnsiTheme="majorBidi"/>
          <w:color w:val="FF0000"/>
          <w:sz w:val="28"/>
          <w:szCs w:val="28"/>
        </w:rPr>
        <w:t xml:space="preserve"> </w:t>
      </w:r>
      <w:r>
        <w:rPr>
          <w:rStyle w:val="Infotext"/>
          <w:rFonts w:ascii="Times New Roman" w:hAnsi="Times New Roman" w:asciiTheme="majorBidi" w:hAnsiTheme="majorBidi"/>
          <w:sz w:val="28"/>
          <w:szCs w:val="28"/>
        </w:rPr>
        <w:t xml:space="preserve">adresine e-posta ile gönderilmelidir. </w:t>
      </w:r>
    </w:p>
    <w:p>
      <w:pPr>
        <w:pStyle w:val="BelgeBal"/>
        <w:spacing w:lineRule="auto" w:line="360"/>
        <w:ind w:right="-567" w:hanging="0"/>
        <w:jc w:val="both"/>
        <w:rPr>
          <w:rStyle w:val="Infotext"/>
          <w:rFonts w:ascii="Times New Roman" w:hAnsi="Times New Roman" w:asciiTheme="majorBidi" w:hAnsiTheme="majorBidi"/>
          <w:sz w:val="28"/>
          <w:szCs w:val="28"/>
        </w:rPr>
      </w:pPr>
      <w:r>
        <w:rPr>
          <w:rStyle w:val="Infotext"/>
          <w:rFonts w:ascii="Times New Roman" w:hAnsi="Times New Roman" w:asciiTheme="majorBidi" w:hAnsiTheme="majorBidi"/>
          <w:sz w:val="28"/>
          <w:szCs w:val="28"/>
        </w:rPr>
        <w:t xml:space="preserve">Tebliğ metinleri bilimsel, özgün ve </w:t>
      </w:r>
      <w:r>
        <w:rPr>
          <w:rStyle w:val="Infotext"/>
          <w:rFonts w:ascii="Times New Roman" w:hAnsi="Times New Roman" w:asciiTheme="majorBidi" w:hAnsiTheme="majorBidi"/>
          <w:color w:val="FF0000"/>
          <w:sz w:val="28"/>
          <w:szCs w:val="28"/>
        </w:rPr>
        <w:t xml:space="preserve">5000-8000 </w:t>
      </w:r>
      <w:r>
        <w:rPr>
          <w:rStyle w:val="Infotext"/>
          <w:rFonts w:ascii="Times New Roman" w:hAnsi="Times New Roman" w:asciiTheme="majorBidi" w:hAnsiTheme="majorBidi"/>
          <w:sz w:val="28"/>
          <w:szCs w:val="28"/>
        </w:rPr>
        <w:t xml:space="preserve">kelime arasında olmalıdır. </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BelgeBal"/>
        <w:spacing w:lineRule="auto" w:line="360"/>
        <w:ind w:right="-567" w:hanging="0"/>
        <w:jc w:val="both"/>
        <w:rPr>
          <w:rStyle w:val="Infotext"/>
          <w:rFonts w:ascii="Times New Roman" w:hAnsi="Times New Roman" w:asciiTheme="majorBidi" w:hAnsiTheme="majorBidi"/>
        </w:rPr>
      </w:pPr>
      <w:r>
        <w:rPr>
          <w:rStyle w:val="Infotext"/>
          <w:rFonts w:ascii="Times New Roman" w:hAnsi="Times New Roman" w:asciiTheme="majorBidi" w:hAnsiTheme="majorBidi"/>
          <w:b/>
          <w:bCs/>
          <w:sz w:val="28"/>
          <w:szCs w:val="28"/>
        </w:rPr>
        <w:t>YAZIM KURALLARI</w:t>
      </w:r>
    </w:p>
    <w:p>
      <w:pPr>
        <w:pStyle w:val="BelgeBal"/>
        <w:spacing w:lineRule="auto" w:line="360"/>
        <w:ind w:right="-567" w:hanging="0"/>
        <w:jc w:val="both"/>
        <w:rPr>
          <w:rStyle w:val="Infotext"/>
          <w:rFonts w:ascii="Times New Roman" w:hAnsi="Times New Roman" w:asciiTheme="majorBidi" w:hAnsiTheme="majorBidi"/>
          <w:b/>
          <w:b/>
          <w:sz w:val="28"/>
          <w:szCs w:val="28"/>
        </w:rPr>
      </w:pPr>
      <w:r>
        <w:rPr>
          <w:rStyle w:val="Infotext"/>
          <w:rFonts w:ascii="Times New Roman" w:hAnsi="Times New Roman" w:asciiTheme="majorBidi" w:hAnsiTheme="majorBidi"/>
          <w:b/>
          <w:sz w:val="28"/>
          <w:szCs w:val="28"/>
        </w:rPr>
        <w:t>Tebliğ Özeti Yazım Kuralları</w:t>
      </w:r>
    </w:p>
    <w:p>
      <w:pPr>
        <w:pStyle w:val="ListParagraph"/>
        <w:numPr>
          <w:ilvl w:val="0"/>
          <w:numId w:val="4"/>
        </w:numPr>
        <w:suppressAutoHyphens w:val="false"/>
        <w:spacing w:lineRule="auto" w:line="360" w:before="0" w:after="160"/>
        <w:contextualSpacing/>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Tebliğ özetleri konuyu ana hatlarıyla açıklamalı ve 200 ile 400 kelime arasında olmalıdır.</w:t>
      </w:r>
    </w:p>
    <w:p>
      <w:pPr>
        <w:pStyle w:val="ListParagraph"/>
        <w:numPr>
          <w:ilvl w:val="0"/>
          <w:numId w:val="4"/>
        </w:numPr>
        <w:suppressAutoHyphens w:val="false"/>
        <w:spacing w:lineRule="auto" w:line="360" w:before="0" w:after="160"/>
        <w:contextualSpacing/>
        <w:jc w:val="both"/>
        <w:rPr>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Sayfa düzeni: A4 boyutunda sayfa kenar boşlukları; Alt, Üst, Sağ ve Sol’dan 2,5 cm olarak ayarlanmalıdır.</w:t>
      </w:r>
    </w:p>
    <w:p>
      <w:pPr>
        <w:pStyle w:val="ListParagraph"/>
        <w:numPr>
          <w:ilvl w:val="0"/>
          <w:numId w:val="4"/>
        </w:numPr>
        <w:suppressAutoHyphens w:val="false"/>
        <w:spacing w:lineRule="auto" w:line="360" w:before="0" w:after="160"/>
        <w:contextualSpacing/>
        <w:jc w:val="both"/>
        <w:rPr>
          <w:rFonts w:ascii="Times New Roman" w:hAnsi="Times New Roman" w:cs="Times New Roman" w:asciiTheme="majorBidi" w:cstheme="majorBidi" w:hAnsiTheme="majorBidi"/>
          <w:kern w:val="2"/>
          <w:sz w:val="28"/>
          <w:szCs w:val="28"/>
        </w:rPr>
      </w:pPr>
      <w:r>
        <w:rPr>
          <w:rFonts w:eastAsia="" w:cs="Times New Roman" w:ascii="Times New Roman" w:hAnsi="Times New Roman" w:asciiTheme="majorBidi" w:cstheme="majorBidi" w:eastAsiaTheme="majorEastAsia" w:hAnsiTheme="majorBidi"/>
          <w:spacing w:val="-10"/>
          <w:kern w:val="2"/>
          <w:sz w:val="28"/>
          <w:szCs w:val="28"/>
        </w:rPr>
        <w:t xml:space="preserve">Özet </w:t>
      </w:r>
      <w:r>
        <w:rPr>
          <w:rStyle w:val="Infotext"/>
          <w:rFonts w:cs="Times New Roman" w:ascii="Times New Roman" w:hAnsi="Times New Roman" w:asciiTheme="majorBidi" w:cstheme="majorBidi" w:hAnsiTheme="majorBidi"/>
          <w:kern w:val="2"/>
          <w:sz w:val="28"/>
          <w:szCs w:val="28"/>
        </w:rPr>
        <w:t>başlığı</w:t>
      </w:r>
      <w:r>
        <w:rPr>
          <w:rFonts w:eastAsia="" w:cs="Times New Roman" w:ascii="Times New Roman" w:hAnsi="Times New Roman" w:asciiTheme="majorBidi" w:cstheme="majorBidi" w:eastAsiaTheme="majorEastAsia" w:hAnsiTheme="majorBidi"/>
          <w:spacing w:val="-10"/>
          <w:kern w:val="2"/>
          <w:sz w:val="28"/>
          <w:szCs w:val="28"/>
        </w:rPr>
        <w:t xml:space="preserve"> Times New Roman yazı tipinde, 12 punto olacak şekilde ortalanmış kalın yazı şeklinde olmalıdır.</w:t>
      </w:r>
    </w:p>
    <w:p>
      <w:pPr>
        <w:pStyle w:val="ListParagraph"/>
        <w:numPr>
          <w:ilvl w:val="0"/>
          <w:numId w:val="4"/>
        </w:numPr>
        <w:suppressAutoHyphens w:val="false"/>
        <w:spacing w:lineRule="auto" w:line="360" w:before="0" w:after="160"/>
        <w:contextualSpacing/>
        <w:jc w:val="both"/>
        <w:rPr>
          <w:rFonts w:ascii="Times New Roman" w:hAnsi="Times New Roman" w:cs="Times New Roman" w:asciiTheme="majorBidi" w:cstheme="majorBidi" w:hAnsiTheme="majorBidi"/>
          <w:kern w:val="2"/>
          <w:sz w:val="28"/>
          <w:szCs w:val="28"/>
        </w:rPr>
      </w:pPr>
      <w:r>
        <w:rPr>
          <w:rFonts w:eastAsia="" w:cs="Times New Roman" w:ascii="Times New Roman" w:hAnsi="Times New Roman" w:asciiTheme="majorBidi" w:cstheme="majorBidi" w:eastAsiaTheme="majorEastAsia" w:hAnsiTheme="majorBidi"/>
          <w:spacing w:val="-10"/>
          <w:kern w:val="2"/>
          <w:sz w:val="28"/>
          <w:szCs w:val="28"/>
        </w:rPr>
        <w:t>Özet metni Times New Roman yazı tipinde, 11 punto olacak şekilde ve 1,15 satır aralığıyla yazılmalıdır. Ana metinde kullanılacak başlıklar ise aynı yazı tipi ile 12 punto büyülüğünde kalın (bold) olmalıdır.</w:t>
      </w:r>
    </w:p>
    <w:p>
      <w:pPr>
        <w:pStyle w:val="ListParagraph"/>
        <w:numPr>
          <w:ilvl w:val="0"/>
          <w:numId w:val="4"/>
        </w:numPr>
        <w:suppressAutoHyphens w:val="false"/>
        <w:spacing w:lineRule="auto" w:line="360" w:before="0" w:after="160"/>
        <w:contextualSpacing/>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 </w:t>
      </w:r>
      <w:r>
        <w:rPr>
          <w:rStyle w:val="Infotext"/>
          <w:rFonts w:cs="Times New Roman" w:ascii="Times New Roman" w:hAnsi="Times New Roman" w:asciiTheme="majorBidi" w:cstheme="majorBidi" w:hAnsiTheme="majorBidi"/>
          <w:kern w:val="2"/>
          <w:sz w:val="28"/>
          <w:szCs w:val="28"/>
        </w:rPr>
        <w:t>Etik beyan gerekli ise (söz gelimi çalışma tezden türetildi veya bir kurum tarafından desteklendi ise) özet başlığına (*) işareti ile dipnot verilerek belirtilmelidir.</w:t>
      </w:r>
    </w:p>
    <w:p>
      <w:pPr>
        <w:pStyle w:val="ListParagraph"/>
        <w:numPr>
          <w:ilvl w:val="0"/>
          <w:numId w:val="4"/>
        </w:numPr>
        <w:suppressAutoHyphens w:val="false"/>
        <w:spacing w:lineRule="auto" w:line="360" w:before="0" w:after="160"/>
        <w:contextualSpacing/>
        <w:jc w:val="both"/>
        <w:rPr>
          <w:rFonts w:ascii="Times New Roman" w:hAnsi="Times New Roman" w:eastAsia="" w:cs="Times New Roman" w:asciiTheme="majorBidi" w:cstheme="majorBidi" w:eastAsiaTheme="majorEastAsia" w:hAnsiTheme="majorBidi"/>
          <w:spacing w:val="-10"/>
          <w:kern w:val="2"/>
          <w:sz w:val="28"/>
          <w:szCs w:val="28"/>
        </w:rPr>
      </w:pPr>
      <w:r>
        <w:rPr>
          <w:rFonts w:eastAsia="" w:cs="Times New Roman" w:ascii="Times New Roman" w:hAnsi="Times New Roman" w:asciiTheme="majorBidi" w:cstheme="majorBidi" w:eastAsiaTheme="majorEastAsia" w:hAnsiTheme="majorBidi"/>
          <w:spacing w:val="-10"/>
          <w:kern w:val="2"/>
          <w:sz w:val="28"/>
          <w:szCs w:val="28"/>
        </w:rPr>
        <w:t xml:space="preserve">Atıf, kaynakça ve yazım kuralları bakımından esas alınması gereken sistem; İSNAD (dipnotlu) atıf sisteminin 2. Edisyon'udur.  Bkz.  </w:t>
      </w:r>
      <w:hyperlink r:id="rId8">
        <w:r>
          <w:rPr>
            <w:rFonts w:eastAsia="" w:cs="Times New Roman" w:ascii="Times New Roman" w:hAnsi="Times New Roman" w:asciiTheme="majorBidi" w:cstheme="majorBidi" w:eastAsiaTheme="majorEastAsia" w:hAnsiTheme="majorBidi"/>
            <w:color w:val="FF0000"/>
            <w:spacing w:val="-10"/>
            <w:kern w:val="2"/>
            <w:sz w:val="28"/>
            <w:szCs w:val="28"/>
          </w:rPr>
          <w:t>http://www.isnadsistemi.org/guide/</w:t>
        </w:r>
      </w:hyperlink>
    </w:p>
    <w:p>
      <w:pPr>
        <w:pStyle w:val="BelgeBal"/>
        <w:spacing w:lineRule="auto" w:line="360"/>
        <w:ind w:right="-567" w:hanging="0"/>
        <w:jc w:val="both"/>
        <w:rPr>
          <w:rStyle w:val="Infotext"/>
          <w:rFonts w:ascii="Times New Roman" w:hAnsi="Times New Roman" w:asciiTheme="majorBidi" w:hAnsiTheme="majorBidi"/>
          <w:b/>
          <w:b/>
          <w:sz w:val="28"/>
          <w:szCs w:val="28"/>
        </w:rPr>
      </w:pPr>
      <w:r>
        <w:rPr>
          <w:rStyle w:val="Infotext"/>
          <w:rFonts w:ascii="Times New Roman" w:hAnsi="Times New Roman" w:asciiTheme="majorBidi" w:hAnsiTheme="majorBidi"/>
          <w:b/>
          <w:sz w:val="28"/>
          <w:szCs w:val="28"/>
        </w:rPr>
        <w:t>Tebliğ Tam Metni Yazım Kuralları</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Tebliğ metinleri bilimsel, özgün ve 5000-8000 kelime arasında olmalıdır.</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Sayfa düzeni: A4 boyutunda sayfa kenar boşlukları; Alt, Üst, Sağ ve Sol’dan 2,5 cm olarak ayarlanmalıdır.</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 xml:space="preserve">Tebliğ başlığı sayfada ortalanmış olarak yer almalıdır. </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 xml:space="preserve">Başlıktan sonra yazar(lar)ın unvanı, adı, soyadı, kurumu, e-posta adresi ve ORCID numarası ‘‘10 punto’’ ile yazılmalıdır. </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Tebliğlere Türkçe-İngilizce özet, İngilizce özetin üstüne İngilizce başlık, en az beş en fazla sekiz kelime olmak üzere Türkçe-İngilizce anahtar kelimeler ve sonuna yararlanılan eserleri gösteren “Kaynakça” eklenmelidir.</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Tebliğ metni Times New Roman yazı tipinde, 11 punto olacak şekilde ve 1,15 satır aralığıyla yazılmalıdır. Ana metinde kullanılacak başlıklar ise aynı yazı tipi ile 12 punto büyülüğünde kalın (bold) olmalıdır. Arapça metinler ise Traditional Arabic seçeneği ile yazılmalıdır.</w:t>
      </w:r>
    </w:p>
    <w:p>
      <w:pPr>
        <w:pStyle w:val="Normal"/>
        <w:numPr>
          <w:ilvl w:val="1"/>
          <w:numId w:val="5"/>
        </w:numPr>
        <w:suppressAutoHyphens w:val="false"/>
        <w:spacing w:lineRule="auto" w:line="360"/>
        <w:ind w:left="284" w:hanging="360"/>
        <w:jc w:val="both"/>
        <w:rPr>
          <w:rStyle w:val="Infotext"/>
          <w:rFonts w:ascii="Times New Roman" w:hAnsi="Times New Roman" w:cs="Times New Roman" w:asciiTheme="majorBidi" w:cstheme="majorBidi" w:hAnsiTheme="majorBidi"/>
          <w:kern w:val="2"/>
          <w:sz w:val="28"/>
          <w:szCs w:val="28"/>
        </w:rPr>
      </w:pPr>
      <w:r>
        <w:rPr>
          <w:rStyle w:val="Infotext"/>
          <w:rFonts w:cs="Times New Roman" w:ascii="Times New Roman" w:hAnsi="Times New Roman" w:asciiTheme="majorBidi" w:cstheme="majorBidi" w:hAnsiTheme="majorBidi"/>
          <w:kern w:val="2"/>
          <w:sz w:val="28"/>
          <w:szCs w:val="28"/>
        </w:rPr>
        <w:t>İsim ve kavraml</w:t>
      </w:r>
      <w:bookmarkStart w:id="0" w:name="_GoBack"/>
      <w:bookmarkEnd w:id="0"/>
      <w:r>
        <w:rPr>
          <w:rStyle w:val="Infotext"/>
          <w:rFonts w:cs="Times New Roman" w:ascii="Times New Roman" w:hAnsi="Times New Roman" w:asciiTheme="majorBidi" w:cstheme="majorBidi" w:hAnsiTheme="majorBidi"/>
          <w:kern w:val="2"/>
          <w:sz w:val="28"/>
          <w:szCs w:val="28"/>
        </w:rPr>
        <w:t>arın yazılışında “Türkiye Diyanet Vakfı İslam Ansiklopedisi” esas alınmalıdır.</w:t>
      </w:r>
    </w:p>
    <w:p>
      <w:pPr>
        <w:pStyle w:val="Normal"/>
        <w:numPr>
          <w:ilvl w:val="1"/>
          <w:numId w:val="5"/>
        </w:numPr>
        <w:suppressAutoHyphens w:val="false"/>
        <w:spacing w:lineRule="auto" w:line="360"/>
        <w:ind w:left="284" w:hanging="360"/>
        <w:jc w:val="both"/>
        <w:rPr>
          <w:rFonts w:ascii="Times New Roman" w:hAnsi="Times New Roman" w:cs="Times New Roman" w:asciiTheme="majorBidi" w:cstheme="majorBidi" w:hAnsiTheme="majorBidi"/>
          <w:kern w:val="2"/>
          <w:sz w:val="28"/>
          <w:szCs w:val="28"/>
        </w:rPr>
      </w:pPr>
      <w:r>
        <w:rPr>
          <w:rFonts w:eastAsia="" w:cs="Times New Roman" w:ascii="Times New Roman" w:hAnsi="Times New Roman" w:asciiTheme="majorBidi" w:cstheme="majorBidi" w:eastAsiaTheme="majorEastAsia" w:hAnsiTheme="majorBidi"/>
          <w:spacing w:val="-10"/>
          <w:kern w:val="2"/>
          <w:sz w:val="28"/>
          <w:szCs w:val="28"/>
        </w:rPr>
        <w:t xml:space="preserve">Atıf, kaynakça ve yazım kuralları bakımından esas alınması gereken sistem; İSNAD (dipnotlu) atıf sisteminin 2. Edisyon'udur.  Bkz.  </w:t>
      </w:r>
      <w:hyperlink r:id="rId9">
        <w:r>
          <w:rPr>
            <w:rFonts w:eastAsia="" w:cs="Times New Roman" w:ascii="Times New Roman" w:hAnsi="Times New Roman" w:asciiTheme="majorBidi" w:cstheme="majorBidi" w:eastAsiaTheme="majorEastAsia" w:hAnsiTheme="majorBidi"/>
            <w:color w:val="FF0000"/>
            <w:spacing w:val="-10"/>
            <w:kern w:val="2"/>
            <w:sz w:val="28"/>
            <w:szCs w:val="28"/>
          </w:rPr>
          <w:t>http://www.isnadsistemi.org/guide/</w:t>
        </w:r>
      </w:hyperlink>
    </w:p>
    <w:p>
      <w:pPr>
        <w:pStyle w:val="Normal"/>
        <w:spacing w:before="0" w:after="160"/>
        <w:ind w:right="-567" w:hanging="0"/>
        <w:rPr>
          <w:rFonts w:ascii="Times New Roman" w:hAnsi="Times New Roman" w:cs="Times New Roman" w:asciiTheme="majorBidi" w:cstheme="majorBidi" w:hAnsiTheme="majorBidi"/>
          <w:sz w:val="28"/>
          <w:szCs w:val="28"/>
        </w:rPr>
      </w:pPr>
      <w:r>
        <w:rPr/>
      </w:r>
    </w:p>
    <w:sectPr>
      <w:type w:val="nextPage"/>
      <w:pgSz w:w="11906" w:h="16838"/>
      <w:pgMar w:left="1417"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rFonts w:ascii="Times New Roman" w:hAnsi="Times New Roman" w:eastAsia="Calibri" w:cs="Times New Roman" w:asciiTheme="majorBidi" w:cstheme="majorBidi" w:eastAsiaTheme="minorHAnsi" w:hAnsiTheme="majorBidi"/>
      </w:rPr>
    </w:lvl>
    <w:lvl w:ilvl="1">
      <w:start w:val="1"/>
      <w:numFmt w:val="decimal"/>
      <w:lvlText w:val="%2."/>
      <w:lvlJc w:val="left"/>
      <w:pPr>
        <w:tabs>
          <w:tab w:val="num" w:pos="0"/>
        </w:tabs>
        <w:ind w:left="0" w:hanging="360"/>
      </w:pPr>
      <w:rPr>
        <w:rFonts w:ascii="Cambria" w:hAnsi="Cambria" w:eastAsia="Calibri" w:cs="Arial" w:cstheme="minorBidi" w:eastAsiaTheme="minorHAnsi"/>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rFonts w:ascii="Cambria" w:hAnsi="Cambria" w:eastAsia="Calibri" w:cs="Arial" w:cstheme="minorBidi" w:eastAsiaTheme="minorHAnsi"/>
      </w:rPr>
    </w:lvl>
    <w:lvl w:ilvl="1">
      <w:start w:val="1"/>
      <w:numFmt w:val="decimal"/>
      <w:lvlText w:val="%2."/>
      <w:lvlJc w:val="left"/>
      <w:pPr>
        <w:tabs>
          <w:tab w:val="num" w:pos="0"/>
        </w:tabs>
        <w:ind w:left="502" w:hanging="360"/>
      </w:pPr>
      <w:rPr>
        <w:rFonts w:ascii="Times New Roman" w:hAnsi="Times New Roman" w:eastAsia="Calibri" w:cs="Times New Roman" w:asciiTheme="majorBidi" w:cstheme="majorBidi" w:eastAsiaTheme="minorHAnsi" w:hAnsiTheme="majorBidi"/>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paragraph" w:styleId="Balk1">
    <w:name w:val="Heading 1"/>
    <w:basedOn w:val="Normal"/>
    <w:next w:val="Normal"/>
    <w:link w:val="Balk1Char"/>
    <w:uiPriority w:val="9"/>
    <w:qFormat/>
    <w:rsid w:val="00b53818"/>
    <w:pPr>
      <w:keepNext w:val="true"/>
      <w:keepLines/>
      <w:spacing w:before="240" w:after="0"/>
      <w:outlineLvl w:val="0"/>
    </w:pPr>
    <w:rPr>
      <w:rFonts w:ascii="Times New Roman" w:hAnsi="Times New Roman" w:eastAsia="" w:cs="Times New Roman" w:asciiTheme="majorBidi" w:cstheme="majorBidi" w:eastAsiaTheme="majorEastAsia" w:hAnsiTheme="majorBidi"/>
      <w:b/>
      <w:color w:val="262626" w:themeColor="text1" w:themeTint="d9"/>
      <w:sz w:val="32"/>
      <w:szCs w:val="32"/>
    </w:rPr>
  </w:style>
  <w:style w:type="paragraph" w:styleId="Balk2">
    <w:name w:val="Heading 2"/>
    <w:basedOn w:val="Normal"/>
    <w:next w:val="Normal"/>
    <w:link w:val="Balk2Char"/>
    <w:uiPriority w:val="9"/>
    <w:unhideWhenUsed/>
    <w:qFormat/>
    <w:rsid w:val="00a7710e"/>
    <w:pPr>
      <w:keepNext w:val="true"/>
      <w:keepLines/>
      <w:spacing w:before="40" w:after="0"/>
      <w:outlineLvl w:val="1"/>
    </w:pPr>
    <w:rPr>
      <w:rFonts w:ascii="Cambria" w:hAnsi="Cambria" w:eastAsia="" w:cs="Times New Roman" w:cstheme="majorBidi" w:eastAsiaTheme="majorEastAsia"/>
      <w:color w:val="000000" w:themeColor="text1"/>
      <w:sz w:val="26"/>
      <w:szCs w:val="26"/>
    </w:rPr>
  </w:style>
  <w:style w:type="paragraph" w:styleId="Balk3">
    <w:name w:val="Heading 3"/>
    <w:basedOn w:val="Normal"/>
    <w:next w:val="Normal"/>
    <w:link w:val="Balk3Char"/>
    <w:uiPriority w:val="9"/>
    <w:semiHidden/>
    <w:unhideWhenUsed/>
    <w:qFormat/>
    <w:rsid w:val="000b6cf6"/>
    <w:pPr>
      <w:keepNext w:val="true"/>
      <w:keepLines/>
      <w:spacing w:before="40" w:after="0"/>
      <w:outlineLvl w:val="2"/>
    </w:pPr>
    <w:rPr>
      <w:rFonts w:ascii="Calibri Light" w:hAnsi="Calibri Light" w:eastAsia="" w:cs="Times New Roman" w:asciiTheme="majorHAnsi" w:cstheme="majorBidi" w:eastAsiaTheme="majorEastAsia" w:hAnsiTheme="majorHAnsi"/>
      <w:color w:val="1F4D78" w:themeColor="accent1" w:themeShade="7f"/>
      <w:sz w:val="24"/>
      <w:szCs w:val="24"/>
    </w:rPr>
  </w:style>
  <w:style w:type="paragraph" w:styleId="Balk4">
    <w:name w:val="Heading 4"/>
    <w:basedOn w:val="Normal"/>
    <w:link w:val="Balk4Char"/>
    <w:uiPriority w:val="9"/>
    <w:qFormat/>
    <w:rsid w:val="00816149"/>
    <w:pPr>
      <w:spacing w:lineRule="auto" w:line="240" w:beforeAutospacing="1" w:afterAutospacing="1"/>
      <w:outlineLvl w:val="3"/>
    </w:pPr>
    <w:rPr>
      <w:rFonts w:ascii="Times New Roman" w:hAnsi="Times New Roman" w:eastAsia="Times New Roman" w:cs="Times New Roman"/>
      <w:b/>
      <w:bCs/>
      <w:sz w:val="24"/>
      <w:szCs w:val="24"/>
      <w:lang w:eastAsia="tr-TR"/>
    </w:rPr>
  </w:style>
  <w:style w:type="character" w:styleId="DefaultParagraphFont" w:default="1">
    <w:name w:val="Default Paragraph Font"/>
    <w:uiPriority w:val="1"/>
    <w:semiHidden/>
    <w:unhideWhenUsed/>
    <w:qFormat/>
    <w:rPr/>
  </w:style>
  <w:style w:type="character" w:styleId="Balk4Char" w:customStyle="1">
    <w:name w:val="Başlık 4 Char"/>
    <w:basedOn w:val="DefaultParagraphFont"/>
    <w:link w:val="Balk4"/>
    <w:uiPriority w:val="9"/>
    <w:qFormat/>
    <w:rsid w:val="00816149"/>
    <w:rPr>
      <w:rFonts w:ascii="Times New Roman" w:hAnsi="Times New Roman" w:eastAsia="Times New Roman" w:cs="Times New Roman"/>
      <w:b/>
      <w:bCs/>
      <w:sz w:val="24"/>
      <w:szCs w:val="24"/>
      <w:lang w:eastAsia="tr-TR"/>
    </w:rPr>
  </w:style>
  <w:style w:type="character" w:styleId="Strong">
    <w:name w:val="Strong"/>
    <w:basedOn w:val="DefaultParagraphFont"/>
    <w:uiPriority w:val="22"/>
    <w:qFormat/>
    <w:rsid w:val="00816149"/>
    <w:rPr>
      <w:b/>
      <w:bCs/>
    </w:rPr>
  </w:style>
  <w:style w:type="character" w:styleId="NternetBalants" w:customStyle="1">
    <w:name w:val="İnternet Bağlantısı"/>
    <w:basedOn w:val="DefaultParagraphFont"/>
    <w:uiPriority w:val="99"/>
    <w:unhideWhenUsed/>
    <w:rsid w:val="00f15bde"/>
    <w:rPr>
      <w:color w:val="0563C1" w:themeColor="hyperlink"/>
      <w:u w:val="single"/>
    </w:rPr>
  </w:style>
  <w:style w:type="character" w:styleId="Infotext" w:customStyle="1">
    <w:name w:val="info__text"/>
    <w:basedOn w:val="DefaultParagraphFont"/>
    <w:qFormat/>
    <w:rsid w:val="00816149"/>
    <w:rPr/>
  </w:style>
  <w:style w:type="character" w:styleId="Balk1Char" w:customStyle="1">
    <w:name w:val="Başlık 1 Char"/>
    <w:basedOn w:val="DefaultParagraphFont"/>
    <w:link w:val="Balk1"/>
    <w:uiPriority w:val="9"/>
    <w:qFormat/>
    <w:rsid w:val="00b53818"/>
    <w:rPr>
      <w:rFonts w:ascii="Times New Roman" w:hAnsi="Times New Roman" w:eastAsia="" w:cs="Times New Roman" w:asciiTheme="majorBidi" w:cstheme="majorBidi" w:eastAsiaTheme="majorEastAsia" w:hAnsiTheme="majorBidi"/>
      <w:b/>
      <w:color w:val="262626" w:themeColor="text1" w:themeTint="d9"/>
      <w:sz w:val="32"/>
      <w:szCs w:val="32"/>
    </w:rPr>
  </w:style>
  <w:style w:type="character" w:styleId="KonuBalChar" w:customStyle="1">
    <w:name w:val="Konu Başlığı Char"/>
    <w:basedOn w:val="DefaultParagraphFont"/>
    <w:link w:val="KonuBal"/>
    <w:uiPriority w:val="10"/>
    <w:qFormat/>
    <w:rsid w:val="00b53818"/>
    <w:rPr>
      <w:rFonts w:ascii="Calibri Light" w:hAnsi="Calibri Light" w:eastAsia="" w:cs="Times New Roman" w:asciiTheme="majorHAnsi" w:cstheme="majorBidi" w:eastAsiaTheme="majorEastAsia" w:hAnsiTheme="majorHAnsi"/>
      <w:spacing w:val="-10"/>
      <w:kern w:val="2"/>
      <w:sz w:val="56"/>
      <w:szCs w:val="56"/>
    </w:rPr>
  </w:style>
  <w:style w:type="character" w:styleId="Balk2Char" w:customStyle="1">
    <w:name w:val="Başlık 2 Char"/>
    <w:basedOn w:val="DefaultParagraphFont"/>
    <w:link w:val="Balk2"/>
    <w:uiPriority w:val="9"/>
    <w:qFormat/>
    <w:rsid w:val="00a7710e"/>
    <w:rPr>
      <w:rFonts w:ascii="Cambria" w:hAnsi="Cambria" w:eastAsia="" w:cs="Times New Roman" w:cstheme="majorBidi" w:eastAsiaTheme="majorEastAsia"/>
      <w:color w:val="000000" w:themeColor="text1"/>
      <w:sz w:val="26"/>
      <w:szCs w:val="26"/>
    </w:rPr>
  </w:style>
  <w:style w:type="character" w:styleId="ZmlenmeyenBahsetme1" w:customStyle="1">
    <w:name w:val="Çözümlenmeyen Bahsetme1"/>
    <w:basedOn w:val="DefaultParagraphFont"/>
    <w:uiPriority w:val="99"/>
    <w:semiHidden/>
    <w:unhideWhenUsed/>
    <w:qFormat/>
    <w:rsid w:val="00f36fcd"/>
    <w:rPr>
      <w:color w:val="605E5C"/>
      <w:shd w:fill="E1DFDD" w:val="clear"/>
    </w:rPr>
  </w:style>
  <w:style w:type="character" w:styleId="ZiyaretEdilminternetBalants" w:customStyle="1">
    <w:name w:val="Ziyaret Edilmiş İnternet Bağlantısı"/>
    <w:basedOn w:val="DefaultParagraphFont"/>
    <w:uiPriority w:val="99"/>
    <w:semiHidden/>
    <w:unhideWhenUsed/>
    <w:rsid w:val="00f36fcd"/>
    <w:rPr>
      <w:color w:val="954F72" w:themeColor="followedHyperlink"/>
      <w:u w:val="single"/>
    </w:rPr>
  </w:style>
  <w:style w:type="character" w:styleId="BalonMetniChar" w:customStyle="1">
    <w:name w:val="Balon Metni Char"/>
    <w:basedOn w:val="DefaultParagraphFont"/>
    <w:link w:val="BalonMetni"/>
    <w:uiPriority w:val="99"/>
    <w:semiHidden/>
    <w:qFormat/>
    <w:rsid w:val="0061756f"/>
    <w:rPr>
      <w:rFonts w:ascii="Segoe UI" w:hAnsi="Segoe UI" w:cs="Segoe UI"/>
      <w:sz w:val="18"/>
      <w:szCs w:val="18"/>
    </w:rPr>
  </w:style>
  <w:style w:type="character" w:styleId="Balk3Char" w:customStyle="1">
    <w:name w:val="Başlık 3 Char"/>
    <w:basedOn w:val="DefaultParagraphFont"/>
    <w:link w:val="Balk3"/>
    <w:uiPriority w:val="9"/>
    <w:semiHidden/>
    <w:qFormat/>
    <w:rsid w:val="000b6cf6"/>
    <w:rPr>
      <w:rFonts w:ascii="Calibri Light" w:hAnsi="Calibri Light" w:eastAsia="" w:cs="Times New Roman" w:asciiTheme="majorHAnsi" w:cstheme="majorBidi" w:eastAsiaTheme="majorEastAsia" w:hAnsiTheme="majorHAnsi"/>
      <w:color w:val="1F4D78" w:themeColor="accent1" w:themeShade="7f"/>
      <w:sz w:val="24"/>
      <w:szCs w:val="24"/>
    </w:rPr>
  </w:style>
  <w:style w:type="character" w:styleId="StBilgiChar" w:customStyle="1">
    <w:name w:val="Üst Bilgi Char"/>
    <w:basedOn w:val="DefaultParagraphFont"/>
    <w:uiPriority w:val="99"/>
    <w:qFormat/>
    <w:rsid w:val="00f73ddd"/>
    <w:rPr/>
  </w:style>
  <w:style w:type="character" w:styleId="AltBilgiChar" w:customStyle="1">
    <w:name w:val="Alt Bilgi Char"/>
    <w:basedOn w:val="DefaultParagraphFont"/>
    <w:link w:val="AltBilgi"/>
    <w:uiPriority w:val="99"/>
    <w:qFormat/>
    <w:rsid w:val="00f73ddd"/>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groupitem" w:customStyle="1">
    <w:name w:val="list-group-item"/>
    <w:basedOn w:val="Normal"/>
    <w:qFormat/>
    <w:rsid w:val="00816149"/>
    <w:pPr>
      <w:spacing w:lineRule="auto" w:line="240" w:beforeAutospacing="1" w:afterAutospacing="1"/>
    </w:pPr>
    <w:rPr>
      <w:rFonts w:ascii="Times New Roman" w:hAnsi="Times New Roman" w:eastAsia="Times New Roman" w:cs="Times New Roman"/>
      <w:sz w:val="24"/>
      <w:szCs w:val="24"/>
      <w:lang w:eastAsia="tr-TR"/>
    </w:rPr>
  </w:style>
  <w:style w:type="paragraph" w:styleId="NormalWeb">
    <w:name w:val="Normal (Web)"/>
    <w:basedOn w:val="Normal"/>
    <w:uiPriority w:val="99"/>
    <w:unhideWhenUsed/>
    <w:qFormat/>
    <w:rsid w:val="00816149"/>
    <w:pPr>
      <w:spacing w:lineRule="auto" w:line="240" w:beforeAutospacing="1" w:afterAutospacing="1"/>
    </w:pPr>
    <w:rPr>
      <w:rFonts w:ascii="Times New Roman" w:hAnsi="Times New Roman" w:eastAsia="Times New Roman" w:cs="Times New Roman"/>
      <w:sz w:val="24"/>
      <w:szCs w:val="24"/>
      <w:lang w:eastAsia="tr-TR"/>
    </w:rPr>
  </w:style>
  <w:style w:type="paragraph" w:styleId="BelgeBal">
    <w:name w:val="Title"/>
    <w:basedOn w:val="Normal"/>
    <w:next w:val="Normal"/>
    <w:link w:val="KonuBalChar"/>
    <w:uiPriority w:val="10"/>
    <w:qFormat/>
    <w:rsid w:val="00b53818"/>
    <w:pPr>
      <w:spacing w:lineRule="auto" w:line="240" w:before="0" w:after="0"/>
      <w:contextualSpacing/>
    </w:pPr>
    <w:rPr>
      <w:rFonts w:ascii="Calibri Light" w:hAnsi="Calibri Light" w:eastAsia="" w:cs="Times New Roman"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f93918"/>
    <w:pPr>
      <w:spacing w:lineRule="auto" w:line="252"/>
      <w:ind w:left="720" w:hanging="0"/>
    </w:pPr>
    <w:rPr>
      <w:rFonts w:ascii="Calibri" w:hAnsi="Calibri" w:eastAsia="Calibri" w:cs="Arial"/>
      <w:lang w:eastAsia="tr-TR"/>
    </w:rPr>
  </w:style>
  <w:style w:type="paragraph" w:styleId="BalloonText">
    <w:name w:val="Balloon Text"/>
    <w:basedOn w:val="Normal"/>
    <w:link w:val="BalonMetniChar"/>
    <w:uiPriority w:val="99"/>
    <w:semiHidden/>
    <w:unhideWhenUsed/>
    <w:qFormat/>
    <w:rsid w:val="0061756f"/>
    <w:pPr>
      <w:spacing w:lineRule="auto" w:line="240" w:before="0" w:after="0"/>
    </w:pPr>
    <w:rPr>
      <w:rFonts w:ascii="Segoe UI" w:hAnsi="Segoe UI" w:cs="Segoe UI"/>
      <w:sz w:val="18"/>
      <w:szCs w:val="18"/>
    </w:rPr>
  </w:style>
  <w:style w:type="paragraph" w:styleId="Stvealtbilgi" w:customStyle="1">
    <w:name w:val="Üst ve alt bilgi"/>
    <w:basedOn w:val="Normal"/>
    <w:qFormat/>
    <w:pPr/>
    <w:rPr/>
  </w:style>
  <w:style w:type="paragraph" w:styleId="Stbilgi">
    <w:name w:val="Header"/>
    <w:basedOn w:val="Normal"/>
    <w:uiPriority w:val="99"/>
    <w:unhideWhenUsed/>
    <w:rsid w:val="00f73ddd"/>
    <w:pPr>
      <w:tabs>
        <w:tab w:val="clear" w:pos="709"/>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f73ddd"/>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5464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sa=t&amp;rct=j&amp;q=&amp;esrc=s&amp;source=web&amp;cd=&amp;cad=rja&amp;uact=8&amp;ved=2ahUKEwiv8vHCxqL_AhUoS_EDHaVYCzkQFnoECDEQAQ&amp;url=http%3A%2F%2Fwww.sonmezkutlu.net%2F%3Fpnum%3D77%26pt%3D%25C4%25B0slam%2BBilimlerinde%2BBilgi%2B%25C3%259Cretme%2BS%25C3%25BCre%25C3%25A7leri&amp;usg=AOvVaw3_xXQ5xsjIvKVSLHt5SgP9" TargetMode="External"/><Relationship Id="rId3" Type="http://schemas.openxmlformats.org/officeDocument/2006/relationships/hyperlink" Target="https://www.google.com/url?sa=t&amp;rct=j&amp;q=&amp;esrc=s&amp;source=web&amp;cd=&amp;cad=rja&amp;uact=8&amp;ved=2ahUKEwiv8vHCxqL_AhUoS_EDHaVYCzkQFnoECDEQAQ&amp;url=http%3A%2F%2Fwww.sonmezkutlu.net%2F%3Fpnum%3D77%26pt%3D%25C4%25B0slam%2BBilimlerinde%2BBilgi%2B%25C3%259Cretme%2BS%25C3%25BCre%25C3%25A7leri&amp;usg=AOvVaw3_xXQ5xsjIvKVSLHt5SgP9" TargetMode="External"/><Relationship Id="rId4" Type="http://schemas.openxmlformats.org/officeDocument/2006/relationships/hyperlink" Target="https://www.google.com/url?sa=t&amp;rct=j&amp;q=&amp;esrc=s&amp;source=web&amp;cd=&amp;cad=rja&amp;uact=8&amp;ved=2ahUKEwiv8vHCxqL_AhUoS_EDHaVYCzkQFnoECDEQAQ&amp;url=http%3A%2F%2Fwww.sonmezkutlu.net%2F%3Fpnum%3D77%26pt%3D%25C4%25B0slam%2BBilimlerinde%2BBilgi%2B%25C3%259Cretme%2BS%25C3%25BCre%25C3%25A7leri&amp;usg=AOvVaw3_xXQ5xsjIvKVSLHt5SgP9" TargetMode="External"/><Relationship Id="rId5" Type="http://schemas.openxmlformats.org/officeDocument/2006/relationships/hyperlink" Target="https://www.google.com/url?sa=t&amp;rct=j&amp;q=&amp;esrc=s&amp;source=web&amp;cd=&amp;cad=rja&amp;uact=8&amp;ved=2ahUKEwiv8vHCxqL_AhUoS_EDHaVYCzkQFnoECDEQAQ&amp;url=http%3A%2F%2Fwww.sonmezkutlu.net%2F%3Fpnum%3D77%26pt%3D%25C4%25B0slam%2BBilimlerinde%2BBilgi%2B%25C3%259Cretme%2BS%25C3%25BCre%25C3%25A7leri&amp;usg=AOvVaw3_xXQ5xsjIvKVSLHt5SgP9" TargetMode="External"/><Relationship Id="rId6" Type="http://schemas.openxmlformats.org/officeDocument/2006/relationships/hyperlink" Target="https://akademisempozyum.diyanet.gov.tr/" TargetMode="External"/><Relationship Id="rId7" Type="http://schemas.openxmlformats.org/officeDocument/2006/relationships/hyperlink" Target="mailto:mevlidinebihaftasi@diyanet.gov.tr" TargetMode="External"/><Relationship Id="rId8" Type="http://schemas.openxmlformats.org/officeDocument/2006/relationships/hyperlink" Target="http://www.isnadsistemi.org/guide/" TargetMode="External"/><Relationship Id="rId9" Type="http://schemas.openxmlformats.org/officeDocument/2006/relationships/hyperlink" Target="http://www.isnadsistemi.org/guide/"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2A61-2C7B-491A-88B7-4FB0E1CA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LibreOffice/7.2.4.1$Linux_X86_64 LibreOffice_project/27d75539669ac387bb498e35313b970b7fe9c4f9</Application>
  <AppVersion>15.0000</AppVersion>
  <Pages>10</Pages>
  <Words>1973</Words>
  <Characters>12783</Characters>
  <CharactersWithSpaces>14512</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2024-03-25T10:51:00Z</dcterms:created>
  <dc:creator>Furkan Öztürk</dc:creator>
  <dc:description/>
  <dc:language>tr-TR</dc:language>
  <cp:lastModifiedBy/>
  <cp:lastPrinted>2023-10-18T10:49:00Z</cp:lastPrinted>
  <dcterms:modified xsi:type="dcterms:W3CDTF">2024-03-28T09:27:39Z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